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B00020"/>
        </w:rPr>
        <w:t>SAMPEL DATA REKAAN</w:t>
      </w:r>
    </w:p>
    <w:p>
      <w:pPr>
        <w:jc w:val="center"/>
      </w:pPr>
      <w:r>
        <w:rPr>
          <w:b/>
          <w:color w:val="0B4682"/>
          <w:sz w:val="36"/>
        </w:rPr>
        <w:t>Maklum Balas Ibu Bapa Selepas Program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vAlign w:val="center"/>
          </w:tcPr>
          <w:p>
            <w:r>
              <w:t>Kod</w:t>
            </w:r>
          </w:p>
        </w:tc>
        <w:tc>
          <w:tcPr>
            <w:tcW w:type="dxa" w:w="5040"/>
            <w:vAlign w:val="center"/>
          </w:tcPr>
          <w:p>
            <w:r>
              <w:t>Maklum Balas</w:t>
            </w:r>
          </w:p>
        </w:tc>
      </w:tr>
      <w:tr>
        <w:tc>
          <w:tcPr>
            <w:tcW w:type="dxa" w:w="5040"/>
            <w:vAlign w:val="center"/>
          </w:tcPr>
          <w:p>
            <w:r>
              <w:t>R01</w:t>
            </w:r>
          </w:p>
        </w:tc>
        <w:tc>
          <w:tcPr>
            <w:tcW w:type="dxa" w:w="5040"/>
            <w:vAlign w:val="center"/>
          </w:tcPr>
          <w:p>
            <w:r>
              <w:t>Pendaftaran cepat dan petugas membantu. Cadangan: tambah papan tanda arah ke dewan.</w:t>
            </w:r>
          </w:p>
        </w:tc>
      </w:tr>
      <w:tr>
        <w:tc>
          <w:tcPr>
            <w:tcW w:type="dxa" w:w="5040"/>
            <w:vAlign w:val="center"/>
          </w:tcPr>
          <w:p>
            <w:r>
              <w:t>R02</w:t>
            </w:r>
          </w:p>
        </w:tc>
        <w:tc>
          <w:tcPr>
            <w:tcW w:type="dxa" w:w="5040"/>
            <w:vAlign w:val="center"/>
          </w:tcPr>
          <w:p>
            <w:r>
              <w:t>Taklimat jelas tetapi tempat menunggu agak panas.</w:t>
            </w:r>
          </w:p>
        </w:tc>
      </w:tr>
      <w:tr>
        <w:tc>
          <w:tcPr>
            <w:tcW w:type="dxa" w:w="5040"/>
            <w:vAlign w:val="center"/>
          </w:tcPr>
          <w:p>
            <w:r>
              <w:t>R03</w:t>
            </w:r>
          </w:p>
        </w:tc>
        <w:tc>
          <w:tcPr>
            <w:tcW w:type="dxa" w:w="5040"/>
            <w:vAlign w:val="center"/>
          </w:tcPr>
          <w:p>
            <w:r>
              <w:t>Suka sesi bersama guru kelas. Masa menunggu untuk konsultasi boleh dipendekkan.</w:t>
            </w:r>
          </w:p>
        </w:tc>
      </w:tr>
      <w:tr>
        <w:tc>
          <w:tcPr>
            <w:tcW w:type="dxa" w:w="5040"/>
            <w:vAlign w:val="center"/>
          </w:tcPr>
          <w:p>
            <w:r>
              <w:t>R04</w:t>
            </w:r>
          </w:p>
        </w:tc>
        <w:tc>
          <w:tcPr>
            <w:tcW w:type="dxa" w:w="5040"/>
            <w:vAlign w:val="center"/>
          </w:tcPr>
          <w:p>
            <w:r>
              <w:t>Maklumat program diterima awal dan mudah difahami.</w:t>
            </w:r>
          </w:p>
        </w:tc>
      </w:tr>
      <w:tr>
        <w:tc>
          <w:tcPr>
            <w:tcW w:type="dxa" w:w="5040"/>
            <w:vAlign w:val="center"/>
          </w:tcPr>
          <w:p>
            <w:r>
              <w:t>R05</w:t>
            </w:r>
          </w:p>
        </w:tc>
        <w:tc>
          <w:tcPr>
            <w:tcW w:type="dxa" w:w="5040"/>
            <w:vAlign w:val="center"/>
          </w:tcPr>
          <w:p>
            <w:r>
              <w:t>Parkir agak terhad. Mungkin boleh sediakan petugas trafik.</w:t>
            </w:r>
          </w:p>
        </w:tc>
      </w:tr>
      <w:tr>
        <w:tc>
          <w:tcPr>
            <w:tcW w:type="dxa" w:w="5040"/>
            <w:vAlign w:val="center"/>
          </w:tcPr>
          <w:p>
            <w:r>
              <w:t>R06</w:t>
            </w:r>
          </w:p>
        </w:tc>
        <w:tc>
          <w:tcPr>
            <w:tcW w:type="dxa" w:w="5040"/>
            <w:vAlign w:val="center"/>
          </w:tcPr>
          <w:p>
            <w:r>
              <w:t>Keseluruhan program teratur. Mohon sediakan ruang khas untuk warga emas.</w:t>
            </w:r>
          </w:p>
        </w:tc>
      </w:tr>
      <w:tr>
        <w:tc>
          <w:tcPr>
            <w:tcW w:type="dxa" w:w="5040"/>
            <w:vAlign w:val="center"/>
          </w:tcPr>
          <w:p>
            <w:r>
              <w:t>R07</w:t>
            </w:r>
          </w:p>
        </w:tc>
        <w:tc>
          <w:tcPr>
            <w:tcW w:type="dxa" w:w="5040"/>
            <w:vAlign w:val="center"/>
          </w:tcPr>
          <w:p>
            <w:r>
              <w:t>Kaunter pendaftaran baik tetapi QR pendaftaran sukar diimbas pada awal program.</w:t>
            </w:r>
          </w:p>
        </w:tc>
      </w:tr>
      <w:tr>
        <w:tc>
          <w:tcPr>
            <w:tcW w:type="dxa" w:w="5040"/>
            <w:vAlign w:val="center"/>
          </w:tcPr>
          <w:p>
            <w:r>
              <w:t>R08</w:t>
            </w:r>
          </w:p>
        </w:tc>
        <w:tc>
          <w:tcPr>
            <w:tcW w:type="dxa" w:w="5040"/>
            <w:vAlign w:val="center"/>
          </w:tcPr>
          <w:p>
            <w:r>
              <w:t>Sesi sangat bermanfaat. Cadangan: sediakan ringkasan tindakan selepas perjumpaan.</w:t>
            </w:r>
          </w:p>
        </w:tc>
      </w:tr>
    </w:tbl>
    <w:p/>
    <w:p>
      <w:pPr>
        <w:pStyle w:val="Heading1"/>
      </w:pPr>
      <w:r>
        <w:t>Cadangan tugasan AI</w:t>
      </w:r>
    </w:p>
    <w:p>
      <w:r>
        <w:t>Kelompokkan maklum balas kepada tema, kenal pasti isu berulang, cadangkan keutamaan tindakan dan sediakan ringkasan untuk mesyuarat pengurusan. Jangan cuba mengenal pasti responden.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